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091FC" w14:textId="07B8AD83" w:rsidR="00AA5C29" w:rsidRPr="00AA5C29" w:rsidRDefault="00AA5C29" w:rsidP="00AA5C29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A5C29">
        <w:rPr>
          <w:rFonts w:asciiTheme="minorHAnsi" w:hAnsiTheme="minorHAnsi" w:cstheme="minorHAnsi"/>
          <w:b/>
          <w:color w:val="000000"/>
          <w:sz w:val="24"/>
          <w:szCs w:val="24"/>
        </w:rPr>
        <w:t>J</w:t>
      </w:r>
      <w:r w:rsidR="00B135A0">
        <w:rPr>
          <w:rFonts w:asciiTheme="minorHAnsi" w:hAnsiTheme="minorHAnsi" w:cstheme="minorHAnsi"/>
          <w:b/>
          <w:color w:val="000000"/>
          <w:sz w:val="24"/>
          <w:szCs w:val="24"/>
        </w:rPr>
        <w:t>309</w:t>
      </w:r>
      <w:r w:rsidRPr="00AA5C2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B135A0">
        <w:rPr>
          <w:rFonts w:asciiTheme="minorHAnsi" w:hAnsiTheme="minorHAnsi" w:cstheme="minorHAnsi"/>
          <w:b/>
          <w:color w:val="000000"/>
          <w:sz w:val="24"/>
          <w:szCs w:val="24"/>
        </w:rPr>
        <w:t>Moonlight</w:t>
      </w:r>
      <w:r w:rsidRPr="00AA5C2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0C6D30D7" w14:textId="6A894801" w:rsidR="00AA5C29" w:rsidRPr="00AA5C29" w:rsidRDefault="00AA5C29" w:rsidP="00AA5C29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A5C29">
        <w:rPr>
          <w:rFonts w:asciiTheme="minorHAnsi" w:hAnsiTheme="minorHAnsi" w:cstheme="minorHAnsi"/>
          <w:b/>
          <w:bCs/>
          <w:sz w:val="24"/>
          <w:szCs w:val="24"/>
        </w:rPr>
        <w:t xml:space="preserve">Prezzo Ivato al Pubblico: </w:t>
      </w:r>
      <w:r w:rsidR="00B135A0">
        <w:rPr>
          <w:rFonts w:asciiTheme="minorHAnsi" w:hAnsiTheme="minorHAnsi" w:cstheme="minorHAnsi"/>
          <w:b/>
          <w:bCs/>
          <w:sz w:val="24"/>
          <w:szCs w:val="24"/>
        </w:rPr>
        <w:t>29</w:t>
      </w:r>
      <w:r w:rsidRPr="00AA5C29">
        <w:rPr>
          <w:rFonts w:asciiTheme="minorHAnsi" w:hAnsiTheme="minorHAnsi" w:cstheme="minorHAnsi"/>
          <w:b/>
          <w:bCs/>
          <w:sz w:val="24"/>
          <w:szCs w:val="24"/>
        </w:rPr>
        <w:t>9,99 €</w:t>
      </w:r>
    </w:p>
    <w:p w14:paraId="53F755BC" w14:textId="77777777" w:rsidR="00AA5C29" w:rsidRPr="00AA5C29" w:rsidRDefault="00AA5C29" w:rsidP="00AA5C29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425542B" w14:textId="77777777" w:rsidR="00B135A0" w:rsidRPr="00B135A0" w:rsidRDefault="00B135A0" w:rsidP="00B135A0">
      <w:pPr>
        <w:spacing w:after="0"/>
        <w:rPr>
          <w:sz w:val="24"/>
          <w:szCs w:val="24"/>
        </w:rPr>
      </w:pPr>
      <w:r w:rsidRPr="00B135A0">
        <w:rPr>
          <w:sz w:val="24"/>
          <w:szCs w:val="24"/>
        </w:rPr>
        <w:t>Giubbino total black only Lady fit, con un’ottima vestibilità sciancrata e una morbidezza incredibile.</w:t>
      </w:r>
    </w:p>
    <w:p w14:paraId="471ABBFB" w14:textId="77777777" w:rsidR="00B135A0" w:rsidRPr="00B135A0" w:rsidRDefault="00B135A0" w:rsidP="00B135A0">
      <w:pPr>
        <w:spacing w:after="0"/>
        <w:rPr>
          <w:sz w:val="24"/>
          <w:szCs w:val="24"/>
        </w:rPr>
      </w:pPr>
      <w:r w:rsidRPr="00B135A0">
        <w:rPr>
          <w:sz w:val="24"/>
          <w:szCs w:val="24"/>
        </w:rPr>
        <w:t>La pelle di bufalo insieme agli ampi inserti in tessuto elasticizzato donano al capo una vestibilità perfetta e una traspirabilità sorprendente, mentre i dettagli estetici frontali regalano una aggressività elegante a tutte le biker che la indosseranno.</w:t>
      </w:r>
    </w:p>
    <w:p w14:paraId="67AA5529" w14:textId="77777777" w:rsidR="00B135A0" w:rsidRPr="00B135A0" w:rsidRDefault="00B135A0" w:rsidP="00B135A0">
      <w:pPr>
        <w:spacing w:after="0"/>
        <w:rPr>
          <w:sz w:val="24"/>
          <w:szCs w:val="24"/>
        </w:rPr>
      </w:pPr>
      <w:r w:rsidRPr="00B135A0">
        <w:rPr>
          <w:sz w:val="24"/>
          <w:szCs w:val="24"/>
        </w:rPr>
        <w:t>Due sole tasche esterne ed una interna per un look semplice.</w:t>
      </w:r>
    </w:p>
    <w:p w14:paraId="00000003" w14:textId="0C9202F4" w:rsidR="00E60133" w:rsidRPr="00AA5C29" w:rsidRDefault="00B135A0" w:rsidP="00B135A0">
      <w:pPr>
        <w:spacing w:after="0"/>
        <w:rPr>
          <w:sz w:val="24"/>
          <w:szCs w:val="24"/>
        </w:rPr>
      </w:pPr>
      <w:r w:rsidRPr="00B135A0">
        <w:rPr>
          <w:sz w:val="24"/>
          <w:szCs w:val="24"/>
        </w:rPr>
        <w:t>Completano il capo la presenza di regolatori volumetrici sul fondo giacca e nei polsi e le protezioni SAFE TECH Lev.2 spalle-gomiti (gomiti regolabili in altezza) e la predisposizione per protezione schiena: cod. M103 Lev 2.</w:t>
      </w:r>
      <w:r w:rsidR="00504A47" w:rsidRPr="00AA5C29">
        <w:rPr>
          <w:sz w:val="24"/>
          <w:szCs w:val="24"/>
        </w:rPr>
        <w:br/>
      </w:r>
    </w:p>
    <w:p w14:paraId="6C868246" w14:textId="112FFF64" w:rsidR="00AA5C29" w:rsidRDefault="00AA5C29" w:rsidP="00AA5C29">
      <w:pPr>
        <w:spacing w:after="0"/>
        <w:rPr>
          <w:rFonts w:cstheme="minorHAnsi"/>
          <w:sz w:val="24"/>
          <w:szCs w:val="24"/>
        </w:rPr>
      </w:pPr>
      <w:r w:rsidRPr="00AA5C29">
        <w:rPr>
          <w:rFonts w:cstheme="minorHAnsi"/>
          <w:b/>
          <w:bCs/>
          <w:color w:val="000000"/>
          <w:sz w:val="24"/>
          <w:szCs w:val="24"/>
        </w:rPr>
        <w:t>Certificazioni:</w:t>
      </w:r>
      <w:r w:rsidRPr="00AA5C29">
        <w:rPr>
          <w:rFonts w:cstheme="minorHAnsi"/>
          <w:sz w:val="24"/>
          <w:szCs w:val="24"/>
        </w:rPr>
        <w:t xml:space="preserve"> </w:t>
      </w:r>
    </w:p>
    <w:p w14:paraId="3F37B9BB" w14:textId="507DFF7F" w:rsidR="00B135A0" w:rsidRPr="00B135A0" w:rsidRDefault="00B135A0" w:rsidP="00AA5C29">
      <w:pPr>
        <w:spacing w:after="0"/>
        <w:rPr>
          <w:sz w:val="24"/>
          <w:szCs w:val="24"/>
        </w:rPr>
      </w:pPr>
      <w:r w:rsidRPr="00B135A0">
        <w:rPr>
          <w:sz w:val="24"/>
          <w:szCs w:val="24"/>
        </w:rPr>
        <w:t>EN 17092-3:2020</w:t>
      </w:r>
      <w:r>
        <w:rPr>
          <w:sz w:val="24"/>
          <w:szCs w:val="24"/>
        </w:rPr>
        <w:t xml:space="preserve"> </w:t>
      </w:r>
      <w:r w:rsidRPr="00B135A0">
        <w:rPr>
          <w:sz w:val="24"/>
          <w:szCs w:val="24"/>
        </w:rPr>
        <w:t>Class AA</w:t>
      </w:r>
    </w:p>
    <w:p w14:paraId="7F4098FC" w14:textId="16F00657" w:rsidR="00AA5C29" w:rsidRDefault="00AA5C29" w:rsidP="00AA5C29">
      <w:pPr>
        <w:spacing w:after="0"/>
        <w:rPr>
          <w:rFonts w:eastAsia="Times New Roman" w:cstheme="minorHAnsi"/>
          <w:sz w:val="24"/>
          <w:szCs w:val="24"/>
        </w:rPr>
      </w:pPr>
      <w:r w:rsidRPr="00AA5C29">
        <w:rPr>
          <w:rFonts w:cstheme="minorHAnsi"/>
          <w:b/>
          <w:bCs/>
          <w:color w:val="000000"/>
          <w:sz w:val="24"/>
          <w:szCs w:val="24"/>
        </w:rPr>
        <w:t>Colori e Taglie:</w:t>
      </w:r>
      <w:r w:rsidRPr="00AA5C29">
        <w:rPr>
          <w:rFonts w:cstheme="minorHAnsi"/>
          <w:color w:val="000000"/>
          <w:sz w:val="24"/>
          <w:szCs w:val="24"/>
        </w:rPr>
        <w:br/>
      </w:r>
      <w:r w:rsidRPr="00AA5C29">
        <w:rPr>
          <w:rFonts w:eastAsia="Times New Roman" w:cstheme="minorHAnsi"/>
          <w:sz w:val="24"/>
          <w:szCs w:val="24"/>
        </w:rPr>
        <w:t xml:space="preserve">Black </w:t>
      </w:r>
      <w:r w:rsidR="00B135A0">
        <w:rPr>
          <w:rFonts w:eastAsia="Times New Roman" w:cstheme="minorHAnsi"/>
          <w:sz w:val="24"/>
          <w:szCs w:val="24"/>
        </w:rPr>
        <w:t>X</w:t>
      </w:r>
      <w:r w:rsidRPr="00AA5C29">
        <w:rPr>
          <w:rFonts w:eastAsia="Times New Roman" w:cstheme="minorHAnsi"/>
          <w:sz w:val="24"/>
          <w:szCs w:val="24"/>
        </w:rPr>
        <w:t xml:space="preserve">S - </w:t>
      </w:r>
      <w:r w:rsidR="00B135A0">
        <w:rPr>
          <w:rFonts w:eastAsia="Times New Roman" w:cstheme="minorHAnsi"/>
          <w:sz w:val="24"/>
          <w:szCs w:val="24"/>
        </w:rPr>
        <w:t>2</w:t>
      </w:r>
      <w:r w:rsidRPr="00AA5C29">
        <w:rPr>
          <w:rFonts w:eastAsia="Times New Roman" w:cstheme="minorHAnsi"/>
          <w:sz w:val="24"/>
          <w:szCs w:val="24"/>
        </w:rPr>
        <w:t>XL</w:t>
      </w:r>
      <w:r w:rsidRPr="00AA5C29">
        <w:rPr>
          <w:rFonts w:eastAsia="Times New Roman" w:cstheme="minorHAnsi"/>
          <w:sz w:val="24"/>
          <w:szCs w:val="24"/>
        </w:rPr>
        <w:tab/>
      </w:r>
    </w:p>
    <w:p w14:paraId="6C39E891" w14:textId="5538B7AC" w:rsidR="00AA5C29" w:rsidRPr="00AA5C29" w:rsidRDefault="00AA5C29" w:rsidP="00AA5C29">
      <w:pPr>
        <w:spacing w:after="0"/>
        <w:rPr>
          <w:rFonts w:eastAsia="Times New Roman" w:cstheme="minorHAnsi"/>
          <w:sz w:val="24"/>
          <w:szCs w:val="24"/>
        </w:rPr>
      </w:pPr>
      <w:r w:rsidRPr="00AA5C29">
        <w:rPr>
          <w:rFonts w:cstheme="minorHAnsi"/>
          <w:b/>
          <w:bCs/>
          <w:sz w:val="24"/>
          <w:szCs w:val="24"/>
        </w:rPr>
        <w:t>Materiali:</w:t>
      </w:r>
    </w:p>
    <w:p w14:paraId="719163A2" w14:textId="77777777" w:rsidR="00B135A0" w:rsidRPr="00B135A0" w:rsidRDefault="00B135A0" w:rsidP="00AA5C29">
      <w:pPr>
        <w:spacing w:after="0"/>
        <w:rPr>
          <w:rFonts w:cstheme="minorHAnsi"/>
          <w:sz w:val="24"/>
          <w:szCs w:val="24"/>
        </w:rPr>
      </w:pPr>
      <w:r w:rsidRPr="00B135A0">
        <w:rPr>
          <w:rFonts w:cstheme="minorHAnsi"/>
          <w:sz w:val="24"/>
          <w:szCs w:val="24"/>
        </w:rPr>
        <w:t>Pelle di bufalo e poliestere elasticizzato</w:t>
      </w:r>
    </w:p>
    <w:p w14:paraId="6C10F28F" w14:textId="0D5784E1" w:rsidR="00AA5C29" w:rsidRPr="00AA5C29" w:rsidRDefault="00AA5C29" w:rsidP="00AA5C29">
      <w:pPr>
        <w:spacing w:after="0"/>
        <w:rPr>
          <w:rFonts w:cstheme="minorHAnsi"/>
          <w:b/>
          <w:bCs/>
          <w:sz w:val="24"/>
          <w:szCs w:val="24"/>
        </w:rPr>
      </w:pPr>
      <w:r w:rsidRPr="00AA5C29">
        <w:rPr>
          <w:rFonts w:cstheme="minorHAnsi"/>
          <w:b/>
          <w:bCs/>
          <w:sz w:val="24"/>
          <w:szCs w:val="24"/>
        </w:rPr>
        <w:t>Caratteristiche:</w:t>
      </w:r>
    </w:p>
    <w:p w14:paraId="61363C34" w14:textId="77777777" w:rsidR="00AA5C29" w:rsidRPr="00AA5C29" w:rsidRDefault="00AA5C29" w:rsidP="00AA5C29">
      <w:pPr>
        <w:spacing w:after="0"/>
        <w:rPr>
          <w:rFonts w:cstheme="minorHAnsi"/>
          <w:sz w:val="24"/>
          <w:szCs w:val="24"/>
        </w:rPr>
      </w:pPr>
      <w:r w:rsidRPr="00AA5C29">
        <w:rPr>
          <w:rFonts w:cstheme="minorHAnsi"/>
          <w:sz w:val="24"/>
          <w:szCs w:val="24"/>
        </w:rPr>
        <w:t xml:space="preserve">1 strato: </w:t>
      </w:r>
    </w:p>
    <w:p w14:paraId="78B0723A" w14:textId="77777777" w:rsidR="00AA5C29" w:rsidRPr="00AA5C29" w:rsidRDefault="00AA5C29" w:rsidP="00AA5C29">
      <w:pPr>
        <w:spacing w:after="0"/>
        <w:rPr>
          <w:rFonts w:cstheme="minorHAnsi"/>
          <w:sz w:val="24"/>
          <w:szCs w:val="24"/>
        </w:rPr>
      </w:pPr>
      <w:r w:rsidRPr="00AA5C29">
        <w:rPr>
          <w:rFonts w:cstheme="minorHAnsi"/>
          <w:sz w:val="24"/>
          <w:szCs w:val="24"/>
        </w:rPr>
        <w:t>* Giacca esterna</w:t>
      </w:r>
    </w:p>
    <w:p w14:paraId="241B0505" w14:textId="77777777" w:rsidR="00AA5C29" w:rsidRPr="00AA5C29" w:rsidRDefault="00AA5C29" w:rsidP="00AA5C29">
      <w:pPr>
        <w:spacing w:after="0" w:line="240" w:lineRule="auto"/>
        <w:rPr>
          <w:rFonts w:cstheme="minorHAnsi"/>
          <w:sz w:val="24"/>
          <w:szCs w:val="24"/>
        </w:rPr>
      </w:pPr>
      <w:r w:rsidRPr="00AA5C29">
        <w:rPr>
          <w:rFonts w:cstheme="minorHAnsi"/>
          <w:sz w:val="24"/>
          <w:szCs w:val="24"/>
        </w:rPr>
        <w:t>Regolatori volumetrici su fondo giacca</w:t>
      </w:r>
    </w:p>
    <w:p w14:paraId="3B9C64A9" w14:textId="77777777" w:rsidR="00AA5C29" w:rsidRPr="00AA5C29" w:rsidRDefault="00AA5C29" w:rsidP="00AA5C29">
      <w:pPr>
        <w:spacing w:after="0" w:line="240" w:lineRule="auto"/>
        <w:rPr>
          <w:rFonts w:cstheme="minorHAnsi"/>
          <w:sz w:val="24"/>
          <w:szCs w:val="24"/>
        </w:rPr>
      </w:pPr>
      <w:r w:rsidRPr="00AA5C29">
        <w:rPr>
          <w:rFonts w:cstheme="minorHAnsi"/>
          <w:sz w:val="24"/>
          <w:szCs w:val="24"/>
        </w:rPr>
        <w:t>5 tasche: 4 esterne frontali e 1 interna</w:t>
      </w:r>
    </w:p>
    <w:p w14:paraId="79CE8B0C" w14:textId="77777777" w:rsidR="00AA5C29" w:rsidRPr="00AA5C29" w:rsidRDefault="00AA5C29" w:rsidP="00AA5C29">
      <w:pPr>
        <w:spacing w:after="0" w:line="240" w:lineRule="auto"/>
        <w:rPr>
          <w:rFonts w:cstheme="minorHAnsi"/>
          <w:sz w:val="24"/>
          <w:szCs w:val="24"/>
        </w:rPr>
      </w:pPr>
      <w:r w:rsidRPr="00AA5C29">
        <w:rPr>
          <w:rFonts w:cstheme="minorHAnsi"/>
          <w:sz w:val="24"/>
          <w:szCs w:val="24"/>
        </w:rPr>
        <w:t>Regolazione ampiezza polsi</w:t>
      </w:r>
    </w:p>
    <w:p w14:paraId="03B93B88" w14:textId="77777777" w:rsidR="00AA5C29" w:rsidRPr="00AA5C29" w:rsidRDefault="00AA5C29" w:rsidP="00AA5C29">
      <w:pPr>
        <w:spacing w:after="0" w:line="240" w:lineRule="auto"/>
        <w:rPr>
          <w:rFonts w:cstheme="minorHAnsi"/>
          <w:sz w:val="24"/>
          <w:szCs w:val="24"/>
        </w:rPr>
      </w:pPr>
      <w:r w:rsidRPr="00AA5C29">
        <w:rPr>
          <w:rFonts w:cstheme="minorHAnsi"/>
          <w:sz w:val="24"/>
          <w:szCs w:val="24"/>
        </w:rPr>
        <w:t>Chiusura collo a bottone</w:t>
      </w:r>
    </w:p>
    <w:p w14:paraId="742D80BB" w14:textId="77777777" w:rsidR="00AA5C29" w:rsidRPr="00AA5C29" w:rsidRDefault="00AA5C29" w:rsidP="00AA5C29">
      <w:pPr>
        <w:spacing w:after="0" w:line="240" w:lineRule="auto"/>
        <w:rPr>
          <w:rFonts w:cstheme="minorHAnsi"/>
          <w:sz w:val="24"/>
          <w:szCs w:val="24"/>
        </w:rPr>
      </w:pPr>
      <w:r w:rsidRPr="00AA5C29">
        <w:rPr>
          <w:rFonts w:cstheme="minorHAnsi"/>
          <w:sz w:val="24"/>
          <w:szCs w:val="24"/>
        </w:rPr>
        <w:t>Inserti stretch laterali per una migliore fit</w:t>
      </w:r>
    </w:p>
    <w:p w14:paraId="5FFF93E9" w14:textId="13AA7561" w:rsidR="00AA5C29" w:rsidRPr="00AA5C29" w:rsidRDefault="00AA5C29" w:rsidP="00AA5C29">
      <w:pPr>
        <w:spacing w:after="0" w:line="240" w:lineRule="auto"/>
        <w:rPr>
          <w:rFonts w:cstheme="minorHAnsi"/>
          <w:sz w:val="24"/>
          <w:szCs w:val="24"/>
        </w:rPr>
      </w:pPr>
      <w:r w:rsidRPr="00AA5C29">
        <w:rPr>
          <w:rFonts w:cstheme="minorHAnsi"/>
          <w:sz w:val="24"/>
          <w:szCs w:val="24"/>
        </w:rPr>
        <w:t>Protezioni CE spalle e gomiti regolabili e rimovibili Safe Tech: EN1621-1:2012 liv.</w:t>
      </w:r>
      <w:r w:rsidR="00B135A0">
        <w:rPr>
          <w:rFonts w:cstheme="minorHAnsi"/>
          <w:sz w:val="24"/>
          <w:szCs w:val="24"/>
        </w:rPr>
        <w:t>1</w:t>
      </w:r>
    </w:p>
    <w:p w14:paraId="6819F3BC" w14:textId="15AAE7BC" w:rsidR="001726DE" w:rsidRPr="002F01FE" w:rsidRDefault="00AA5C29" w:rsidP="002F01FE">
      <w:pPr>
        <w:spacing w:after="0" w:line="240" w:lineRule="auto"/>
        <w:rPr>
          <w:rFonts w:cstheme="minorHAnsi"/>
          <w:sz w:val="24"/>
          <w:szCs w:val="24"/>
        </w:rPr>
      </w:pPr>
      <w:r w:rsidRPr="00AA5C29">
        <w:rPr>
          <w:rFonts w:cstheme="minorHAnsi"/>
          <w:sz w:val="24"/>
          <w:szCs w:val="24"/>
        </w:rPr>
        <w:t>Predisposizione per protezione schiena CE (codice prodotto M103 EN1621-2:2014 liv.2)</w:t>
      </w:r>
    </w:p>
    <w:p w14:paraId="44DA2466" w14:textId="7FB3411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AD4AF47" w14:textId="6C54F8F4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2DF9165" w14:textId="25D980C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42DDE6F" w14:textId="0EBB0C23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8CD5CF4" w14:textId="3973C5FF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97F9ACF" w14:textId="1F62C281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ACC9765" w14:textId="05D8D0F1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69D45975" w14:textId="1278C848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EA81F6A" w14:textId="52C9F44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8AC5E25" w14:textId="77A486EE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7DD96253" w14:textId="179E12C0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6420853" w14:textId="4E4610F3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710507FA" w14:textId="690FE98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27E7C25" w14:textId="696D4F56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189836A" w14:textId="338345F0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4E1EC627" w14:textId="0DA4A854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0DA500C" w14:textId="523D924F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F22B226" w14:textId="11192BC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DB05DB0" w14:textId="4206E2DB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D39D50F" w14:textId="4EAF70B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B834B1C" w14:textId="36E540F9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3FA5518" w14:textId="059F3BE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0000012" w14:textId="25208B23" w:rsidR="00E60133" w:rsidRDefault="00E60133" w:rsidP="00AA5C29">
      <w:pPr>
        <w:spacing w:after="0"/>
      </w:pPr>
    </w:p>
    <w:sectPr w:rsidR="00E60133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133"/>
    <w:rsid w:val="001726DE"/>
    <w:rsid w:val="002949BE"/>
    <w:rsid w:val="002F01FE"/>
    <w:rsid w:val="00504A47"/>
    <w:rsid w:val="0078464C"/>
    <w:rsid w:val="00A01FEF"/>
    <w:rsid w:val="00AA5C29"/>
    <w:rsid w:val="00B135A0"/>
    <w:rsid w:val="00B332FD"/>
    <w:rsid w:val="00CF3DB5"/>
    <w:rsid w:val="00E60133"/>
    <w:rsid w:val="00F15D6E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D768E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AA5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1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80ZoQNGTscJKqU6h7/tq6bBXVg==">AMUW2mVO8A9fQAVZkRWeZZFf9O1+rsIBYLc/aD1SNddbthnUsxkUZB4nIQmzzs/QxAxvQtshyUIGCdXcnD5ngLEIQR8S7Vhn0aFqIBwdmMJIEE2ttuFQy1c=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ERIKA ERIKA</dc:creator>
  <cp:lastModifiedBy>ERIKA ERIKA</cp:lastModifiedBy>
  <cp:revision>13</cp:revision>
  <dcterms:created xsi:type="dcterms:W3CDTF">2022-02-04T09:50:00Z</dcterms:created>
  <dcterms:modified xsi:type="dcterms:W3CDTF">2025-10-23T09:52:00Z</dcterms:modified>
</cp:coreProperties>
</file>